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464"/>
      </w:tblGrid>
      <w:tr w:rsidR="008A6428" w:rsidRPr="00F32D42" w:rsidTr="008A6428">
        <w:tc>
          <w:tcPr>
            <w:tcW w:w="9464" w:type="dxa"/>
          </w:tcPr>
          <w:p w:rsidR="008A6428" w:rsidRPr="00F32D42" w:rsidRDefault="008A6428" w:rsidP="000E7AE8">
            <w:pPr>
              <w:jc w:val="center"/>
              <w:rPr>
                <w:b/>
                <w:i/>
              </w:rPr>
            </w:pPr>
            <w:r w:rsidRPr="00F32D42">
              <w:rPr>
                <w:b/>
                <w:i/>
              </w:rPr>
              <w:t>Часть, формируемая участниками образовательных отношений</w:t>
            </w:r>
          </w:p>
        </w:tc>
      </w:tr>
      <w:tr w:rsidR="008A6428" w:rsidRPr="00F32D42" w:rsidTr="008A6428">
        <w:tc>
          <w:tcPr>
            <w:tcW w:w="9464" w:type="dxa"/>
          </w:tcPr>
          <w:p w:rsidR="008A6428" w:rsidRPr="002C649F" w:rsidRDefault="008A6428" w:rsidP="000E7AE8">
            <w:pPr>
              <w:autoSpaceDE w:val="0"/>
              <w:autoSpaceDN w:val="0"/>
              <w:adjustRightInd w:val="0"/>
              <w:jc w:val="both"/>
              <w:rPr>
                <w:i/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1</w:t>
            </w:r>
            <w:r w:rsidRPr="002C649F">
              <w:rPr>
                <w:i/>
                <w:color w:val="0D0D0D"/>
                <w:sz w:val="28"/>
                <w:szCs w:val="28"/>
              </w:rPr>
              <w:t>. Парциальная программа помузыкальному воспитанию детей</w:t>
            </w:r>
          </w:p>
          <w:p w:rsidR="008A6428" w:rsidRPr="002C649F" w:rsidRDefault="008A6428" w:rsidP="000E7AE8">
            <w:pPr>
              <w:autoSpaceDE w:val="0"/>
              <w:autoSpaceDN w:val="0"/>
              <w:adjustRightInd w:val="0"/>
              <w:jc w:val="both"/>
              <w:rPr>
                <w:i/>
                <w:color w:val="0D0D0D"/>
                <w:sz w:val="28"/>
                <w:szCs w:val="28"/>
              </w:rPr>
            </w:pPr>
            <w:r w:rsidRPr="002C649F">
              <w:rPr>
                <w:i/>
                <w:color w:val="0D0D0D"/>
                <w:sz w:val="28"/>
                <w:szCs w:val="28"/>
              </w:rPr>
              <w:t>дошкольного возраста «Ладушки»</w:t>
            </w:r>
          </w:p>
          <w:p w:rsidR="008A6428" w:rsidRPr="002C649F" w:rsidRDefault="008A6428" w:rsidP="000E7AE8">
            <w:pPr>
              <w:autoSpaceDE w:val="0"/>
              <w:autoSpaceDN w:val="0"/>
              <w:adjustRightInd w:val="0"/>
              <w:jc w:val="both"/>
              <w:rPr>
                <w:i/>
                <w:color w:val="0D0D0D"/>
                <w:sz w:val="28"/>
                <w:szCs w:val="28"/>
              </w:rPr>
            </w:pPr>
            <w:r w:rsidRPr="002C649F">
              <w:rPr>
                <w:i/>
                <w:color w:val="0D0D0D"/>
                <w:sz w:val="28"/>
                <w:szCs w:val="28"/>
              </w:rPr>
              <w:t>Каплунова И.М., Новоскольцева И.А. *</w:t>
            </w:r>
          </w:p>
          <w:p w:rsidR="008A6428" w:rsidRPr="002C649F" w:rsidRDefault="008A6428" w:rsidP="000E7AE8">
            <w:pPr>
              <w:autoSpaceDE w:val="0"/>
              <w:autoSpaceDN w:val="0"/>
              <w:adjustRightInd w:val="0"/>
              <w:jc w:val="both"/>
              <w:rPr>
                <w:i/>
                <w:color w:val="0D0D0D"/>
                <w:sz w:val="28"/>
                <w:szCs w:val="28"/>
              </w:rPr>
            </w:pPr>
            <w:r w:rsidRPr="002C649F">
              <w:rPr>
                <w:i/>
                <w:color w:val="0D0D0D"/>
                <w:sz w:val="28"/>
                <w:szCs w:val="28"/>
              </w:rPr>
              <w:t>2..Парциальная программа художественно-эстетического развития детей 2-7 лет визобразительной деятельности «Цветные</w:t>
            </w:r>
          </w:p>
          <w:p w:rsidR="008A6428" w:rsidRDefault="008A6428" w:rsidP="000E7AE8">
            <w:pPr>
              <w:autoSpaceDE w:val="0"/>
              <w:autoSpaceDN w:val="0"/>
              <w:adjustRightInd w:val="0"/>
              <w:jc w:val="both"/>
              <w:rPr>
                <w:i/>
                <w:color w:val="0D0D0D"/>
                <w:sz w:val="28"/>
                <w:szCs w:val="28"/>
              </w:rPr>
            </w:pPr>
            <w:r w:rsidRPr="002C649F">
              <w:rPr>
                <w:i/>
                <w:color w:val="0D0D0D"/>
                <w:sz w:val="28"/>
                <w:szCs w:val="28"/>
              </w:rPr>
              <w:t>ладошки» Лыкова И.А</w:t>
            </w:r>
            <w:r w:rsidRPr="00F32D42">
              <w:rPr>
                <w:color w:val="0D0D0D"/>
                <w:sz w:val="28"/>
                <w:szCs w:val="28"/>
              </w:rPr>
              <w:t>.**</w:t>
            </w:r>
          </w:p>
          <w:p w:rsidR="008A6428" w:rsidRPr="00F32D42" w:rsidRDefault="008A6428" w:rsidP="000E7AE8">
            <w:pPr>
              <w:autoSpaceDE w:val="0"/>
              <w:autoSpaceDN w:val="0"/>
              <w:adjustRightInd w:val="0"/>
              <w:jc w:val="both"/>
              <w:rPr>
                <w:i/>
                <w:color w:val="0D0D0D"/>
                <w:sz w:val="28"/>
                <w:szCs w:val="28"/>
              </w:rPr>
            </w:pPr>
            <w:r>
              <w:rPr>
                <w:i/>
                <w:color w:val="0D0D0D"/>
                <w:sz w:val="28"/>
                <w:szCs w:val="28"/>
              </w:rPr>
              <w:t>3</w:t>
            </w:r>
            <w:r w:rsidRPr="00F32D42">
              <w:rPr>
                <w:i/>
                <w:color w:val="0D0D0D"/>
                <w:sz w:val="28"/>
                <w:szCs w:val="28"/>
              </w:rPr>
              <w:t xml:space="preserve">. </w:t>
            </w:r>
            <w:r>
              <w:rPr>
                <w:i/>
                <w:sz w:val="28"/>
                <w:szCs w:val="28"/>
              </w:rPr>
              <w:t>Р</w:t>
            </w:r>
            <w:r w:rsidRPr="00FC7CE7">
              <w:rPr>
                <w:i/>
                <w:sz w:val="28"/>
                <w:szCs w:val="28"/>
              </w:rPr>
              <w:t>егиональная образовательная программа «</w:t>
            </w:r>
            <w:r>
              <w:rPr>
                <w:i/>
                <w:sz w:val="28"/>
                <w:szCs w:val="28"/>
              </w:rPr>
              <w:t>Все про то, как мы живём» (</w:t>
            </w:r>
            <w:r w:rsidRPr="00FC7CE7">
              <w:rPr>
                <w:i/>
                <w:sz w:val="28"/>
                <w:szCs w:val="28"/>
              </w:rPr>
              <w:t>«Институт развития о</w:t>
            </w:r>
            <w:r>
              <w:rPr>
                <w:i/>
                <w:sz w:val="28"/>
                <w:szCs w:val="28"/>
              </w:rPr>
              <w:t xml:space="preserve">бразования» Краснодарского края, </w:t>
            </w:r>
            <w:r w:rsidRPr="00FC7CE7">
              <w:rPr>
                <w:i/>
                <w:sz w:val="28"/>
                <w:szCs w:val="28"/>
              </w:rPr>
              <w:t>Кафедра развития ребёнка младшего возраста</w:t>
            </w:r>
            <w:r>
              <w:rPr>
                <w:i/>
                <w:sz w:val="28"/>
                <w:szCs w:val="28"/>
              </w:rPr>
              <w:t>)</w:t>
            </w:r>
            <w:r w:rsidRPr="00FC7CE7">
              <w:rPr>
                <w:i/>
                <w:sz w:val="28"/>
                <w:szCs w:val="28"/>
              </w:rPr>
              <w:t>,</w:t>
            </w:r>
            <w:r>
              <w:rPr>
                <w:i/>
                <w:color w:val="0D0D0D"/>
                <w:sz w:val="28"/>
                <w:szCs w:val="28"/>
              </w:rPr>
              <w:t>***</w:t>
            </w:r>
          </w:p>
          <w:p w:rsidR="008A6428" w:rsidRPr="00F32D42" w:rsidRDefault="008A6428" w:rsidP="000E7AE8">
            <w:pPr>
              <w:autoSpaceDE w:val="0"/>
              <w:autoSpaceDN w:val="0"/>
              <w:adjustRightInd w:val="0"/>
              <w:jc w:val="both"/>
              <w:rPr>
                <w:i/>
                <w:color w:val="0D0D0D"/>
                <w:sz w:val="28"/>
                <w:szCs w:val="28"/>
              </w:rPr>
            </w:pPr>
            <w:r w:rsidRPr="00F32D42">
              <w:rPr>
                <w:i/>
                <w:color w:val="0D0D0D"/>
                <w:sz w:val="28"/>
                <w:szCs w:val="28"/>
              </w:rPr>
              <w:t>4. Технология Л.В.Свирской «Детский совет». ****</w:t>
            </w:r>
          </w:p>
        </w:tc>
      </w:tr>
    </w:tbl>
    <w:p w:rsidR="008A6428" w:rsidRPr="008A6428" w:rsidRDefault="008A6428" w:rsidP="008A642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8A6428">
        <w:rPr>
          <w:rFonts w:ascii="Times New Roman" w:hAnsi="Times New Roman" w:cs="Times New Roman"/>
          <w:color w:val="0D0D0D"/>
          <w:sz w:val="28"/>
          <w:szCs w:val="28"/>
        </w:rPr>
        <w:t>* программа дополняет раздел «Музыкальная деятельность» в образовательной области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8A6428">
        <w:rPr>
          <w:rFonts w:ascii="Times New Roman" w:hAnsi="Times New Roman" w:cs="Times New Roman"/>
          <w:color w:val="0D0D0D"/>
          <w:sz w:val="28"/>
          <w:szCs w:val="28"/>
        </w:rPr>
        <w:t>«Художественно-эстетическое развитие».</w:t>
      </w:r>
    </w:p>
    <w:p w:rsidR="008A6428" w:rsidRPr="008A6428" w:rsidRDefault="008A6428" w:rsidP="008A642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8A6428">
        <w:rPr>
          <w:rFonts w:ascii="Times New Roman" w:hAnsi="Times New Roman" w:cs="Times New Roman"/>
          <w:color w:val="0D0D0D"/>
          <w:sz w:val="28"/>
          <w:szCs w:val="28"/>
        </w:rPr>
        <w:t>** программа усиливает раздел «Изобразительная деятельность» в образовательнойобласти «Художественно-эстетическое развитие».</w:t>
      </w:r>
    </w:p>
    <w:p w:rsidR="008A6428" w:rsidRPr="008A6428" w:rsidRDefault="008A6428" w:rsidP="008A642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8A6428">
        <w:rPr>
          <w:rFonts w:ascii="Times New Roman" w:hAnsi="Times New Roman" w:cs="Times New Roman"/>
          <w:color w:val="0D0D0D"/>
          <w:sz w:val="28"/>
          <w:szCs w:val="28"/>
        </w:rPr>
        <w:t xml:space="preserve">*** пособие дополняет образовательный процесс по всем направлениям развитияребёнка, а так же используется в режимных моментах и </w:t>
      </w:r>
      <w:proofErr w:type="gramStart"/>
      <w:r w:rsidRPr="008A6428">
        <w:rPr>
          <w:rFonts w:ascii="Times New Roman" w:hAnsi="Times New Roman" w:cs="Times New Roman"/>
          <w:color w:val="0D0D0D"/>
          <w:sz w:val="28"/>
          <w:szCs w:val="28"/>
        </w:rPr>
        <w:t>совместной</w:t>
      </w:r>
      <w:proofErr w:type="gramEnd"/>
      <w:r w:rsidRPr="008A6428">
        <w:rPr>
          <w:rFonts w:ascii="Times New Roman" w:hAnsi="Times New Roman" w:cs="Times New Roman"/>
          <w:color w:val="0D0D0D"/>
          <w:sz w:val="28"/>
          <w:szCs w:val="28"/>
        </w:rPr>
        <w:t xml:space="preserve"> деятельностивоспитателя с детьми.</w:t>
      </w:r>
    </w:p>
    <w:p w:rsidR="008A6428" w:rsidRDefault="008A6428" w:rsidP="008A642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8A6428">
        <w:rPr>
          <w:rFonts w:ascii="Times New Roman" w:hAnsi="Times New Roman" w:cs="Times New Roman"/>
          <w:color w:val="0D0D0D"/>
          <w:sz w:val="28"/>
          <w:szCs w:val="28"/>
        </w:rPr>
        <w:t>**** технологии дополняют образовательный процесс в областях «Социально – коммуникативное развитие», «Речевое развитие».</w:t>
      </w:r>
    </w:p>
    <w:p w:rsidR="008A6428" w:rsidRPr="008A6428" w:rsidRDefault="008A6428" w:rsidP="008A642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8A6428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1. </w:t>
      </w:r>
      <w:r w:rsidRPr="008A6428">
        <w:rPr>
          <w:rFonts w:ascii="Times New Roman" w:hAnsi="Times New Roman" w:cs="Times New Roman"/>
          <w:b/>
          <w:sz w:val="28"/>
          <w:szCs w:val="28"/>
        </w:rPr>
        <w:t>Аннотация к парциальной программе по музыкальному воспитанию детей дошкольного возраста «Ладушки» авторы И.М.Каплунова, И.А.Новоскольцева «Ладушки»</w:t>
      </w:r>
      <w:r w:rsidRPr="008A6428">
        <w:rPr>
          <w:rFonts w:ascii="Times New Roman" w:hAnsi="Times New Roman" w:cs="Times New Roman"/>
          <w:sz w:val="28"/>
          <w:szCs w:val="28"/>
        </w:rPr>
        <w:t xml:space="preserve"> - жизнерадостная, светлая, добрая программа воспитания детей «Ладушки» - развивают и обогащают ребенка, учат мыслить, творить, радоваться. «Ладушки» - это программа для детей и взрослых. Войдите в этот мир, и «Ладушки» </w:t>
      </w:r>
      <w:proofErr w:type="gramStart"/>
      <w:r w:rsidRPr="008A6428">
        <w:rPr>
          <w:rFonts w:ascii="Times New Roman" w:hAnsi="Times New Roman" w:cs="Times New Roman"/>
          <w:sz w:val="28"/>
          <w:szCs w:val="28"/>
        </w:rPr>
        <w:t>станут вашим другом навсегда Программа имеет</w:t>
      </w:r>
      <w:proofErr w:type="gramEnd"/>
      <w:r w:rsidRPr="008A6428">
        <w:rPr>
          <w:rFonts w:ascii="Times New Roman" w:hAnsi="Times New Roman" w:cs="Times New Roman"/>
          <w:sz w:val="28"/>
          <w:szCs w:val="28"/>
        </w:rPr>
        <w:t xml:space="preserve"> опыт апробации в дошкольных образовательных учреждениях России и положительные результаты по музыкальному воспитанию детей дошкольного возраста, а также отзывы музыкальных руководителей об эффективности и результативности методики. У программы авторитетные рецензенты, ведущие специалисты в области музыкально-художественной деятельности детей дошкольного возраста. Программа «Ладушки» поможет превратить каждое музыкальное занятие в маленький праздник. Данная программа представляет собой план работы по музыкальному воспитанию детей дошкольного возраста. Предлагаемый материал дает возможность музыкальным руководителям проводить занятия в интересной, увлекательной форме. Принцип построения занятий традиционный, но с введением необычных игровых моментов и вариантов. В </w:t>
      </w:r>
      <w:r w:rsidRPr="008A6428">
        <w:rPr>
          <w:rFonts w:ascii="Times New Roman" w:hAnsi="Times New Roman" w:cs="Times New Roman"/>
          <w:sz w:val="28"/>
          <w:szCs w:val="28"/>
        </w:rPr>
        <w:lastRenderedPageBreak/>
        <w:t xml:space="preserve">основе парциальной программы «Ладушки» - воспитание и развитие </w:t>
      </w:r>
      <w:proofErr w:type="gramStart"/>
      <w:r w:rsidRPr="008A6428">
        <w:rPr>
          <w:rFonts w:ascii="Times New Roman" w:hAnsi="Times New Roman" w:cs="Times New Roman"/>
          <w:sz w:val="28"/>
          <w:szCs w:val="28"/>
        </w:rPr>
        <w:t>гармонической и творческой личности</w:t>
      </w:r>
      <w:proofErr w:type="gramEnd"/>
      <w:r w:rsidRPr="008A6428">
        <w:rPr>
          <w:rFonts w:ascii="Times New Roman" w:hAnsi="Times New Roman" w:cs="Times New Roman"/>
          <w:sz w:val="28"/>
          <w:szCs w:val="28"/>
        </w:rPr>
        <w:t xml:space="preserve"> ребенка средствами музыкального искусства и музыкально-художественной деятельности. Отличием программы «Ладушки» является интегративный подход к организации музыкальных занятий с детьми. На музыкальных занятиях, вечерах досуга органично сочетаются музыка и движение, музыка и речь, музыка и изобразительная деятельность, музыка и игра. Программа выстроена адекватно возрастным возможностям детей дошкольного возраста, учитывает их </w:t>
      </w:r>
      <w:proofErr w:type="gramStart"/>
      <w:r w:rsidRPr="008A6428">
        <w:rPr>
          <w:rFonts w:ascii="Times New Roman" w:hAnsi="Times New Roman" w:cs="Times New Roman"/>
          <w:sz w:val="28"/>
          <w:szCs w:val="28"/>
        </w:rPr>
        <w:t>психо-физиологические</w:t>
      </w:r>
      <w:proofErr w:type="gramEnd"/>
      <w:r w:rsidRPr="008A6428">
        <w:rPr>
          <w:rFonts w:ascii="Times New Roman" w:hAnsi="Times New Roman" w:cs="Times New Roman"/>
          <w:sz w:val="28"/>
          <w:szCs w:val="28"/>
        </w:rPr>
        <w:t xml:space="preserve"> особенности. Строится на принципе партнерства, что дает возможность сделать образовательную деятельность интересной, творческой, радостной и эффективной. Программа имеет содержательное методическое обеспечение, которое охватывает все сферы музыкальной деятельности ребенка и педагога. Это конспекты занятий в каждой возрастной группе, пособие и дидактический материал по развитию чувства ритма, упражнения пальчиковой гимнастики, комплексные занятия по различным темам, патриотическое воспитание, знакомство с фольклором, танцевальная и игровая деятельность, организация спортивных, новогодних, веселых и необычных праздников и досугов. В качестве методического обеспечения прилагаются компакт-диски с яркими, необычными аранжировками, которые украсят любое занятие и праздник и сделают их более интересными и запоминающимися. Программа «Ладушки» предусматривает использование на занятиях интересного и яркого наглядного материала: иллюстрации и репродукции; малые скульптурные формы; дидактический материал; игровые атрибуты; музыкальные инструменты; аудио- и видеоматериалы; «живые игрушки». В программу включен раздел – «Развитие чувства ритма». Разнообразные упражнения помогут детям легко двигаться и быстрее осваивать музыкальные инструменты. Изменен подход к разделу «Слушание музыки». Благодаря яркому и характерному музыкальному материалу дети достаточно легко смогут выразить свое отношение к музыке словесно, через движение, в рисунке. Предлагаемый фольклорный материал внесет в занятия радостные минутки. Программа «Ладушки» поможет превратить каждое занятие в маленький праздник. </w:t>
      </w:r>
    </w:p>
    <w:p w:rsidR="008A6428" w:rsidRPr="008A6428" w:rsidRDefault="008A6428" w:rsidP="004C2581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333333"/>
          <w:sz w:val="28"/>
          <w:szCs w:val="28"/>
        </w:rPr>
      </w:pPr>
      <w:r w:rsidRPr="008A6428">
        <w:rPr>
          <w:sz w:val="28"/>
          <w:szCs w:val="28"/>
        </w:rPr>
        <w:t>2.</w:t>
      </w:r>
      <w:r w:rsidRPr="008A6428">
        <w:rPr>
          <w:rStyle w:val="a4"/>
          <w:sz w:val="28"/>
          <w:szCs w:val="28"/>
          <w:bdr w:val="none" w:sz="0" w:space="0" w:color="auto" w:frame="1"/>
        </w:rPr>
        <w:t xml:space="preserve"> </w:t>
      </w:r>
      <w:r w:rsidRPr="008A6428">
        <w:rPr>
          <w:rStyle w:val="a5"/>
          <w:sz w:val="28"/>
          <w:szCs w:val="28"/>
          <w:bdr w:val="none" w:sz="0" w:space="0" w:color="auto" w:frame="1"/>
        </w:rPr>
        <w:t>Аннотация</w:t>
      </w:r>
      <w:r w:rsidRPr="008A6428">
        <w:rPr>
          <w:sz w:val="28"/>
          <w:szCs w:val="28"/>
        </w:rPr>
        <w:t xml:space="preserve"> к </w:t>
      </w:r>
      <w:r w:rsidRPr="008A6428">
        <w:rPr>
          <w:b/>
          <w:sz w:val="28"/>
          <w:szCs w:val="28"/>
        </w:rPr>
        <w:t>Парциальной</w:t>
      </w:r>
      <w:r>
        <w:rPr>
          <w:b/>
          <w:sz w:val="28"/>
          <w:szCs w:val="28"/>
        </w:rPr>
        <w:t xml:space="preserve"> </w:t>
      </w:r>
      <w:r w:rsidRPr="008A6428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 xml:space="preserve">е </w:t>
      </w:r>
      <w:r w:rsidRPr="008A6428">
        <w:rPr>
          <w:rFonts w:ascii="Imprint MT Shadow" w:hAnsi="Imprint MT Shadow"/>
          <w:b/>
          <w:sz w:val="28"/>
          <w:szCs w:val="28"/>
        </w:rPr>
        <w:t xml:space="preserve"> </w:t>
      </w:r>
      <w:r w:rsidRPr="008A6428">
        <w:rPr>
          <w:b/>
          <w:sz w:val="28"/>
          <w:szCs w:val="28"/>
        </w:rPr>
        <w:t>художественно</w:t>
      </w:r>
      <w:r w:rsidRPr="008A6428">
        <w:rPr>
          <w:rFonts w:ascii="Imprint MT Shadow" w:hAnsi="Imprint MT Shadow"/>
          <w:b/>
          <w:sz w:val="28"/>
          <w:szCs w:val="28"/>
        </w:rPr>
        <w:t>-</w:t>
      </w:r>
      <w:r w:rsidRPr="008A6428">
        <w:rPr>
          <w:b/>
          <w:sz w:val="28"/>
          <w:szCs w:val="28"/>
        </w:rPr>
        <w:t>эстетического</w:t>
      </w:r>
      <w:r w:rsidRPr="008A6428">
        <w:rPr>
          <w:rFonts w:ascii="Imprint MT Shadow" w:hAnsi="Imprint MT Shadow"/>
          <w:b/>
          <w:sz w:val="28"/>
          <w:szCs w:val="28"/>
        </w:rPr>
        <w:t xml:space="preserve"> </w:t>
      </w:r>
      <w:r w:rsidRPr="008A6428">
        <w:rPr>
          <w:b/>
          <w:sz w:val="28"/>
          <w:szCs w:val="28"/>
        </w:rPr>
        <w:t>развития</w:t>
      </w:r>
      <w:r w:rsidRPr="008A6428">
        <w:rPr>
          <w:rFonts w:ascii="Imprint MT Shadow" w:hAnsi="Imprint MT Shadow"/>
          <w:b/>
          <w:sz w:val="28"/>
          <w:szCs w:val="28"/>
        </w:rPr>
        <w:t xml:space="preserve"> </w:t>
      </w:r>
      <w:r w:rsidRPr="008A6428">
        <w:rPr>
          <w:b/>
          <w:sz w:val="28"/>
          <w:szCs w:val="28"/>
        </w:rPr>
        <w:t>детей</w:t>
      </w:r>
      <w:r w:rsidRPr="008A6428">
        <w:rPr>
          <w:rFonts w:ascii="Imprint MT Shadow" w:hAnsi="Imprint MT Shadow"/>
          <w:b/>
          <w:sz w:val="28"/>
          <w:szCs w:val="28"/>
        </w:rPr>
        <w:t xml:space="preserve"> 2–7 </w:t>
      </w:r>
      <w:r w:rsidRPr="008A6428">
        <w:rPr>
          <w:b/>
          <w:sz w:val="28"/>
          <w:szCs w:val="28"/>
        </w:rPr>
        <w:t>лет</w:t>
      </w:r>
      <w:r w:rsidRPr="008A6428">
        <w:rPr>
          <w:rFonts w:ascii="Imprint MT Shadow" w:hAnsi="Imprint MT Shadow"/>
          <w:b/>
          <w:sz w:val="28"/>
          <w:szCs w:val="28"/>
        </w:rPr>
        <w:t xml:space="preserve"> </w:t>
      </w:r>
      <w:r w:rsidRPr="008A6428">
        <w:rPr>
          <w:b/>
          <w:sz w:val="28"/>
          <w:szCs w:val="28"/>
        </w:rPr>
        <w:t>«Цветные ладошки»</w:t>
      </w:r>
      <w:r w:rsidRPr="008A6428">
        <w:rPr>
          <w:sz w:val="28"/>
          <w:szCs w:val="28"/>
        </w:rPr>
        <w:t xml:space="preserve"> представляет авторский вариант проектирования образовательной области «Художественно-эстетическое развитие» (изобразительная деятельность) в соответствии с ФГОС </w:t>
      </w:r>
      <w:proofErr w:type="gramStart"/>
      <w:r w:rsidRPr="008A6428">
        <w:rPr>
          <w:sz w:val="28"/>
          <w:szCs w:val="28"/>
        </w:rPr>
        <w:t>ДО</w:t>
      </w:r>
      <w:proofErr w:type="gramEnd"/>
      <w:r w:rsidRPr="008A6428">
        <w:rPr>
          <w:sz w:val="28"/>
          <w:szCs w:val="28"/>
        </w:rPr>
        <w:t xml:space="preserve">. Включает научную концепцию и педагогическую модель, </w:t>
      </w:r>
      <w:r w:rsidRPr="008A6428">
        <w:rPr>
          <w:sz w:val="28"/>
          <w:szCs w:val="28"/>
        </w:rPr>
        <w:lastRenderedPageBreak/>
        <w:t>нацеленные на создание оптимальных условий для формирования эстетического отношения к окружающему миру и творческое развитие ребенка с учетом его индивидуальности. Определяет целевые ориентиры, базисные задачи, содержание изобразительной деятельности, критерии педагогической диагностики (мониторинга), примерные перечни произведений изобразительного и декоративно-прикладного искусства для развития художественного восприятия. Описывает целостную систему календарно-тематического планирования для каждой возрастной группы. Программа обеспечена методическими и наглядно-дидактическими пособиями.</w:t>
      </w:r>
    </w:p>
    <w:p w:rsidR="008A6428" w:rsidRDefault="008A6428" w:rsidP="004C2581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>3.</w:t>
      </w:r>
      <w:r w:rsidRPr="008A6428">
        <w:rPr>
          <w:rFonts w:ascii="Times New Roman" w:hAnsi="Times New Roman"/>
          <w:sz w:val="28"/>
        </w:rPr>
        <w:t xml:space="preserve"> </w:t>
      </w:r>
      <w:r w:rsidRPr="008A6428">
        <w:rPr>
          <w:rFonts w:ascii="Times New Roman" w:hAnsi="Times New Roman"/>
          <w:b/>
          <w:sz w:val="28"/>
        </w:rPr>
        <w:t>Аннотация к Региональной образовательной программе «Все про то, как мы живем»</w:t>
      </w:r>
      <w:r>
        <w:rPr>
          <w:rFonts w:ascii="Times New Roman" w:hAnsi="Times New Roman"/>
          <w:sz w:val="28"/>
        </w:rPr>
        <w:t xml:space="preserve"> (Программа) разработана с учетом специфики</w:t>
      </w:r>
      <w:r w:rsidRPr="00AF167F">
        <w:rPr>
          <w:rFonts w:ascii="Times New Roman" w:hAnsi="Times New Roman"/>
          <w:sz w:val="28"/>
        </w:rPr>
        <w:t xml:space="preserve"> региональных </w:t>
      </w:r>
      <w:r>
        <w:rPr>
          <w:rFonts w:ascii="Times New Roman" w:hAnsi="Times New Roman"/>
          <w:sz w:val="28"/>
        </w:rPr>
        <w:t>особенностей</w:t>
      </w:r>
      <w:r w:rsidRPr="00AF167F">
        <w:rPr>
          <w:rFonts w:ascii="Times New Roman" w:hAnsi="Times New Roman"/>
          <w:sz w:val="28"/>
        </w:rPr>
        <w:t xml:space="preserve"> Краснодарского края</w:t>
      </w:r>
      <w:r>
        <w:rPr>
          <w:rFonts w:ascii="Times New Roman" w:hAnsi="Times New Roman"/>
          <w:sz w:val="28"/>
        </w:rPr>
        <w:t xml:space="preserve">, </w:t>
      </w:r>
      <w:r w:rsidRPr="00CA0F10">
        <w:rPr>
          <w:rFonts w:ascii="Times New Roman" w:hAnsi="Times New Roman"/>
          <w:sz w:val="28"/>
        </w:rPr>
        <w:t xml:space="preserve">предназначена для </w:t>
      </w:r>
      <w:r>
        <w:rPr>
          <w:rFonts w:ascii="Times New Roman" w:hAnsi="Times New Roman"/>
          <w:sz w:val="28"/>
        </w:rPr>
        <w:t>проектирования части, формируемой участниками образовательных отношений, основной образовательной</w:t>
      </w:r>
      <w:r w:rsidRPr="00CA0F10">
        <w:rPr>
          <w:rFonts w:ascii="Times New Roman" w:hAnsi="Times New Roman"/>
          <w:sz w:val="28"/>
        </w:rPr>
        <w:t xml:space="preserve"> программ</w:t>
      </w:r>
      <w:r>
        <w:rPr>
          <w:rFonts w:ascii="Times New Roman" w:hAnsi="Times New Roman"/>
          <w:sz w:val="28"/>
        </w:rPr>
        <w:t>ыдошкольного образования (ООП ДО) дошкольных образовательных организаций (ДОО) Краснодарского края.</w:t>
      </w:r>
    </w:p>
    <w:p w:rsidR="008A6428" w:rsidRDefault="008A6428" w:rsidP="004C2581">
      <w:pPr>
        <w:spacing w:after="0"/>
        <w:ind w:firstLine="708"/>
        <w:jc w:val="both"/>
        <w:rPr>
          <w:rFonts w:ascii="Times New Roman" w:hAnsi="Times New Roman"/>
          <w:sz w:val="28"/>
        </w:rPr>
      </w:pPr>
      <w:r w:rsidRPr="00A540DA">
        <w:rPr>
          <w:rFonts w:ascii="Times New Roman" w:hAnsi="Times New Roman"/>
          <w:sz w:val="28"/>
        </w:rPr>
        <w:t xml:space="preserve">Программа направлена на создание социальной ситуации развития дошкольников, социальных и материальных условий, открывающих возможности позитивной социализации ребенка, формирования у него доверия к миру, к людям и к себе, его личностного и познавательного развития, развития инициативы и творческих способностей посредством культуросообразных и возрастосообразных видов деятельности в сотрудничестве </w:t>
      </w:r>
      <w:proofErr w:type="gramStart"/>
      <w:r w:rsidRPr="00A540DA">
        <w:rPr>
          <w:rFonts w:ascii="Times New Roman" w:hAnsi="Times New Roman"/>
          <w:sz w:val="28"/>
        </w:rPr>
        <w:t>со</w:t>
      </w:r>
      <w:proofErr w:type="gramEnd"/>
      <w:r w:rsidRPr="00A540DA">
        <w:rPr>
          <w:rFonts w:ascii="Times New Roman" w:hAnsi="Times New Roman"/>
          <w:sz w:val="28"/>
        </w:rPr>
        <w:t xml:space="preserve"> взрослыми и другими детьми, а также на обеспечение здоровья и безопасности детей.</w:t>
      </w:r>
    </w:p>
    <w:p w:rsidR="008A6428" w:rsidRDefault="008A6428" w:rsidP="004C2581">
      <w:pPr>
        <w:spacing w:after="0"/>
        <w:ind w:firstLine="851"/>
        <w:jc w:val="both"/>
        <w:rPr>
          <w:rFonts w:ascii="Times New Roman" w:hAnsi="Times New Roman"/>
          <w:sz w:val="28"/>
        </w:rPr>
      </w:pPr>
      <w:r w:rsidRPr="00A540DA">
        <w:rPr>
          <w:rFonts w:ascii="Times New Roman" w:hAnsi="Times New Roman"/>
          <w:sz w:val="28"/>
        </w:rPr>
        <w:t>Выстраивание целостного процесса социализации детей важная функция взрослых. Знакомство с социальным миром происходит с рождения ребёнка. Насколько осознанно и успешно у него будут сформированы первичные представления о мире, настолько он будет адекватен во взаимодействии с окружающими его взрослыми и сверстниками. Следовательно, каждый детский сад должен создать особое пространство развития детства, в котором закладываются не только базовые психические качества, позволяющие ребёнку как субъекту и личности быть успешным в основных видах деятельности, но и ключевые компетентности, которые являются основой успешности человека во взаимодействии с окружающим миром, залогом его продуктивной социализации. Основополагающим направлением в работе по ознакомлению дошкольников с социальной действительностью и социальному воспитанию дошкольников, несомненно, является региональный аспект.</w:t>
      </w:r>
    </w:p>
    <w:p w:rsidR="008A6428" w:rsidRPr="008A6428" w:rsidRDefault="008A6428" w:rsidP="004C2581">
      <w:pPr>
        <w:spacing w:after="0"/>
        <w:ind w:firstLine="851"/>
        <w:jc w:val="both"/>
        <w:rPr>
          <w:rFonts w:ascii="Times New Roman" w:hAnsi="Times New Roman"/>
          <w:sz w:val="28"/>
        </w:rPr>
      </w:pPr>
    </w:p>
    <w:p w:rsidR="008A6428" w:rsidRPr="008A6428" w:rsidRDefault="008A6428" w:rsidP="004C2581">
      <w:pPr>
        <w:pStyle w:val="2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8A6428">
        <w:rPr>
          <w:sz w:val="28"/>
          <w:szCs w:val="28"/>
        </w:rPr>
        <w:t>4. Аннотация к книге "Детский совет. Методические рекомендации для педагогов. ФГОС ДО"</w:t>
      </w:r>
    </w:p>
    <w:p w:rsidR="008A6428" w:rsidRPr="008A6428" w:rsidRDefault="008A6428" w:rsidP="004C2581">
      <w:pPr>
        <w:shd w:val="clear" w:color="auto" w:fill="FFFFFF"/>
        <w:spacing w:after="0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8A6428">
        <w:rPr>
          <w:rFonts w:ascii="Times New Roman" w:eastAsia="Times New Roman" w:hAnsi="Times New Roman" w:cs="Times New Roman"/>
          <w:sz w:val="28"/>
          <w:szCs w:val="28"/>
        </w:rPr>
        <w:t>На детском совете, удобно расположившись, малыши вместе с педагогом обсуждают новости и решают, каким интересным делом займутся сегодня. Каждый услышан, каждая идея принимается всерьез и чаще всего реализуется.</w:t>
      </w:r>
      <w:r w:rsidRPr="008A6428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8A6428">
        <w:rPr>
          <w:rFonts w:ascii="Times New Roman" w:eastAsia="Times New Roman" w:hAnsi="Times New Roman" w:cs="Times New Roman"/>
          <w:sz w:val="28"/>
          <w:szCs w:val="28"/>
        </w:rPr>
        <w:t>Чувствуя уважение к своим интересам, участвуя в принятии решений, малыши овладевают такими способностями, как самостоятельность и ответственность. И учатся общаться:</w:t>
      </w:r>
      <w:r w:rsidRPr="008A6428">
        <w:rPr>
          <w:rFonts w:ascii="Times New Roman" w:eastAsia="Times New Roman" w:hAnsi="Times New Roman" w:cs="Times New Roman"/>
          <w:sz w:val="28"/>
          <w:szCs w:val="28"/>
        </w:rPr>
        <w:br/>
        <w:t>- выражать, обосновывать и отстаивать свою точку зрения;</w:t>
      </w:r>
      <w:r w:rsidRPr="008A6428">
        <w:rPr>
          <w:rFonts w:ascii="Times New Roman" w:eastAsia="Times New Roman" w:hAnsi="Times New Roman" w:cs="Times New Roman"/>
          <w:sz w:val="28"/>
          <w:szCs w:val="28"/>
        </w:rPr>
        <w:br/>
        <w:t>- с уважением воспринимать точки зрения других;</w:t>
      </w:r>
      <w:r w:rsidRPr="008A6428">
        <w:rPr>
          <w:rFonts w:ascii="Times New Roman" w:eastAsia="Times New Roman" w:hAnsi="Times New Roman" w:cs="Times New Roman"/>
          <w:sz w:val="28"/>
          <w:szCs w:val="28"/>
        </w:rPr>
        <w:br/>
        <w:t>- находить компромисс и разрешать конфликты.</w:t>
      </w:r>
      <w:r w:rsidRPr="008A6428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8A6428">
        <w:rPr>
          <w:rFonts w:ascii="Times New Roman" w:eastAsia="Times New Roman" w:hAnsi="Times New Roman" w:cs="Times New Roman"/>
          <w:sz w:val="28"/>
          <w:szCs w:val="28"/>
        </w:rPr>
        <w:t xml:space="preserve">Перейдя от слов к выбранному занятию, ребенок по собственной инициативе экспериментирует, самозабвенно творит, открыто выражает свою индивидуальность. Обучение становится естественным и эффективным.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8A6428">
        <w:rPr>
          <w:rFonts w:ascii="Times New Roman" w:eastAsia="Times New Roman" w:hAnsi="Times New Roman" w:cs="Times New Roman"/>
          <w:sz w:val="28"/>
          <w:szCs w:val="28"/>
        </w:rPr>
        <w:t>Вечером на итоговом собрании он с гордостью предъявит результат, его труд завершится чувством глубокого удовлетворения - он важен и всеми отмечен.</w:t>
      </w:r>
      <w:r w:rsidRPr="008A6428">
        <w:rPr>
          <w:rFonts w:ascii="Times New Roman" w:eastAsia="Times New Roman" w:hAnsi="Times New Roman" w:cs="Times New Roman"/>
          <w:sz w:val="28"/>
          <w:szCs w:val="28"/>
        </w:rPr>
        <w:br/>
        <w:t>Детский совет - принятая в мировой практике форма работы, позволяющая достигнуть баланса инициатив взрослых и детей, развить у детей способность управлять своей свободой и выбирать содержание своего обучения. Выбрав лучшее из зарубежного опыта, автор представляет коллегам отечественную программу, разработанную и апробированную в российских детских садах.</w:t>
      </w:r>
      <w:r w:rsidRPr="008A6428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8A6428" w:rsidRPr="008A6428" w:rsidRDefault="008A6428" w:rsidP="008A642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8A6428" w:rsidRPr="00F32D42" w:rsidRDefault="008A6428" w:rsidP="008A6428">
      <w:pPr>
        <w:autoSpaceDE w:val="0"/>
        <w:autoSpaceDN w:val="0"/>
        <w:adjustRightInd w:val="0"/>
        <w:jc w:val="both"/>
        <w:rPr>
          <w:color w:val="0D0D0D"/>
          <w:sz w:val="28"/>
          <w:szCs w:val="28"/>
        </w:rPr>
      </w:pPr>
    </w:p>
    <w:p w:rsidR="00762CA8" w:rsidRDefault="00762CA8"/>
    <w:sectPr w:rsidR="00762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6428"/>
    <w:rsid w:val="004C2581"/>
    <w:rsid w:val="00762CA8"/>
    <w:rsid w:val="008A6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A64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6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8A6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A6428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A642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6">
    <w:name w:val="Hyperlink"/>
    <w:basedOn w:val="a0"/>
    <w:uiPriority w:val="99"/>
    <w:semiHidden/>
    <w:unhideWhenUsed/>
    <w:rsid w:val="008A64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5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7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1264</Words>
  <Characters>7209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2020-11-09T08:01:00Z</dcterms:created>
  <dcterms:modified xsi:type="dcterms:W3CDTF">2020-11-09T08:12:00Z</dcterms:modified>
</cp:coreProperties>
</file>